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700E86" w:rsidRPr="00324E24" w:rsidRDefault="00700E86"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Na podlagi 19. člena Odloka o dodeljevanju sredstev za programe in projekte s področja socialnega varstva (Uradni list RS, št. 84/12) in na podlagi Odloka o dodeljevanju sredstev za otroške in mladinske projekte v občini Jesenice ter za projekte, ki so namenjeni mlajšim odraslim (Uradni list RS, št. 51/14 in sprem.) je župan Občine Jesenice sprejel</w:t>
      </w:r>
    </w:p>
    <w:p w:rsidR="00324E24" w:rsidRDefault="00324E24" w:rsidP="00324E24">
      <w:pPr>
        <w:jc w:val="both"/>
        <w:rPr>
          <w:rFonts w:asciiTheme="minorHAnsi" w:hAnsiTheme="minorHAnsi" w:cstheme="minorHAnsi"/>
          <w:sz w:val="22"/>
          <w:szCs w:val="22"/>
        </w:rPr>
      </w:pPr>
    </w:p>
    <w:p w:rsidR="00700E86" w:rsidRPr="00324E24" w:rsidRDefault="00700E86" w:rsidP="00324E24">
      <w:pPr>
        <w:jc w:val="both"/>
        <w:rPr>
          <w:rFonts w:asciiTheme="minorHAnsi" w:hAnsiTheme="minorHAnsi" w:cstheme="minorHAnsi"/>
          <w:sz w:val="22"/>
          <w:szCs w:val="22"/>
        </w:rPr>
      </w:pPr>
    </w:p>
    <w:p w:rsidR="00324E24" w:rsidRDefault="00324E24" w:rsidP="00324E24">
      <w:pPr>
        <w:jc w:val="center"/>
        <w:rPr>
          <w:rFonts w:asciiTheme="minorHAnsi" w:hAnsiTheme="minorHAnsi" w:cstheme="minorHAnsi"/>
          <w:b/>
          <w:sz w:val="22"/>
          <w:szCs w:val="22"/>
        </w:rPr>
      </w:pPr>
      <w:r w:rsidRPr="00324E24">
        <w:rPr>
          <w:rFonts w:asciiTheme="minorHAnsi" w:hAnsiTheme="minorHAnsi" w:cstheme="minorHAnsi"/>
          <w:b/>
          <w:sz w:val="22"/>
          <w:szCs w:val="22"/>
        </w:rPr>
        <w:t>MERILA ZA VREDNOTENJE PREVENTIVNIH IN HUMANITARNIH PROJEKTOV TER PROGRAMOV HUMANITARNIH IN INVALIDSKIH ORGANIZACIJ, KI SE SOFINANCIRANJO IZ PRORAČUNA OBČINE JESENICE</w:t>
      </w:r>
    </w:p>
    <w:p w:rsidR="00700E86" w:rsidRPr="00324E24" w:rsidRDefault="00700E86" w:rsidP="00324E24">
      <w:pPr>
        <w:jc w:val="center"/>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u w:val="single"/>
        </w:rPr>
      </w:pPr>
      <w:r w:rsidRPr="00324E24">
        <w:rPr>
          <w:rFonts w:asciiTheme="minorHAnsi" w:hAnsiTheme="minorHAnsi" w:cstheme="minorHAnsi"/>
          <w:b/>
          <w:sz w:val="22"/>
          <w:szCs w:val="22"/>
          <w:u w:val="single"/>
        </w:rPr>
        <w:t>Nameni za katere se dodeljujejo sredstva:</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preventivni projekti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projekti s področja socialnega varstva</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programi s področja socialnega varstva</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OBSEG SREDSTEV</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Z odlokom o proračunu Občine se vsako leto določi obseg sredstev, namenjenih za sofinanciranje preventivnih projektov in programov ter projektov humanitarnih in invalidskih organizacij.</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PREVENTIVNI IN HUMANITARNI PROJEKTI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DEFINICIJA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Projekti so oblika določenih konkretnih nalog, ki so načrtovane za obdobje do enega leta in presegajo redno dejavnost prijavitelja, ki je v skladu z veljavnim pravilnikom upravičen do sredstev. Njihov cilj je oblikovati in ustvariti produkt ali nek drug opredeljiv rezultat v okviru omejenih finančnih sredstev, ki so za ta projekt na voljo.</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xml:space="preserve">PREVENTIVNI PROJEKTI </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 sofinanciranje preventivnih projektov na področju dela z mladimi (otroki in mladostniki), razdeljena na:</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PRIMARNO PREVENTIVO, ki je usmerjena na celotno populacijo mladih z namenom in ciljem aktivnega preživljanja prostega časa v obliki taborov, srečanj, združenj, delavnic, izobraževanja in ostalih aktivnosti, ki dokažejo vsebinsko učinkovitost. </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SEKUNDARNO PREVENTIVO, ki je usmerjena na določeno skupino mladih, ki so posebej ogroženi, s ciljem, da se s svetovanjem in reševanjem stisk in težav zmanjšajo učinki in posledice tveganih vedenj. </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HUMANITARNI PROJEKTI S PODOROČJA SOCIALNEGA VARSTVA</w:t>
      </w:r>
    </w:p>
    <w:p w:rsidR="00324E24" w:rsidRPr="00700E86"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 sofinanciranje humanitarnih projektov, ki jih izvajajo organizacije, ki opravljajo humanitarno dejavnost na področju socialnega in zdravstvenega varstva in katerih cilji delovanja so humanitarni in dobrodelni nameni, delujejo preventivno na področju zdravstva in so namenjenim ljudem, potrebnih materialne in nematerialne pomoči, zaradi materialne in duševne stiske, invalidnosti, bolezni, zasvojenosti ipd. in za 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VSEBINSKA MERILA ZA VREDNOTENJE PREVENTIVNIH IN HUMANITARNIH PROJEKTOV</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Vsebinska merila za ocenjevanje so razdeljena na naslednje sklope in postavke: </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1</w:t>
      </w:r>
      <w:r w:rsidRPr="00324E24">
        <w:rPr>
          <w:rFonts w:asciiTheme="minorHAnsi" w:hAnsiTheme="minorHAnsi" w:cstheme="minorHAnsi"/>
          <w:sz w:val="22"/>
          <w:szCs w:val="22"/>
        </w:rPr>
        <w:t xml:space="preserve"> – (1 točka za vsako postavko v kolikor je to iz projekta razvidno, maksimalno število točk je 25)</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2</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w:t>
      </w:r>
      <w:r w:rsidR="00E97F50">
        <w:rPr>
          <w:rFonts w:asciiTheme="minorHAnsi" w:hAnsiTheme="minorHAnsi" w:cstheme="minorHAnsi"/>
          <w:sz w:val="22"/>
          <w:szCs w:val="22"/>
        </w:rPr>
        <w:t>20</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3</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w:t>
      </w:r>
      <w:r w:rsidR="00E97F50">
        <w:rPr>
          <w:rFonts w:asciiTheme="minorHAnsi" w:hAnsiTheme="minorHAnsi" w:cstheme="minorHAnsi"/>
          <w:sz w:val="22"/>
          <w:szCs w:val="22"/>
        </w:rPr>
        <w:t>15</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4</w:t>
      </w:r>
      <w:r w:rsidRPr="00324E24">
        <w:rPr>
          <w:rFonts w:asciiTheme="minorHAnsi" w:hAnsiTheme="minorHAnsi" w:cstheme="minorHAnsi"/>
          <w:sz w:val="22"/>
          <w:szCs w:val="22"/>
        </w:rPr>
        <w:t xml:space="preserve"> – (projekt se vrednoti glede na to, kolikokrat se bo izvajal, maksimalno število točk je 20)</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w:t>
      </w:r>
      <w:r w:rsidR="002530FC">
        <w:rPr>
          <w:rFonts w:asciiTheme="minorHAnsi" w:hAnsiTheme="minorHAnsi" w:cstheme="minorHAnsi"/>
          <w:b/>
          <w:sz w:val="22"/>
          <w:szCs w:val="22"/>
          <w:u w:val="single"/>
        </w:rPr>
        <w:t xml:space="preserve"> </w:t>
      </w:r>
      <w:r w:rsidRPr="00324E24">
        <w:rPr>
          <w:rFonts w:asciiTheme="minorHAnsi" w:hAnsiTheme="minorHAnsi" w:cstheme="minorHAnsi"/>
          <w:b/>
          <w:sz w:val="22"/>
          <w:szCs w:val="22"/>
          <w:u w:val="single"/>
        </w:rPr>
        <w:t>št. 5</w:t>
      </w:r>
      <w:r w:rsidRPr="00324E24">
        <w:rPr>
          <w:rFonts w:asciiTheme="minorHAnsi" w:hAnsiTheme="minorHAnsi" w:cstheme="minorHAnsi"/>
          <w:sz w:val="22"/>
          <w:szCs w:val="22"/>
        </w:rPr>
        <w:t xml:space="preserve"> - (točkuje se od 1 do 5 pri čemer je: 1 - zelo slabo, 2 - slabo, 3 - sprejemljivo, 4 - dobro in 5 - zelo dobro, maksimalno število točk je </w:t>
      </w:r>
      <w:r w:rsidR="00E97F50">
        <w:rPr>
          <w:rFonts w:asciiTheme="minorHAnsi" w:hAnsiTheme="minorHAnsi" w:cstheme="minorHAnsi"/>
          <w:sz w:val="22"/>
          <w:szCs w:val="22"/>
        </w:rPr>
        <w:t>15</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w:t>
      </w:r>
      <w:r w:rsidR="002530FC">
        <w:rPr>
          <w:rFonts w:asciiTheme="minorHAnsi" w:hAnsiTheme="minorHAnsi" w:cstheme="minorHAnsi"/>
          <w:b/>
          <w:sz w:val="22"/>
          <w:szCs w:val="22"/>
          <w:u w:val="single"/>
        </w:rPr>
        <w:t xml:space="preserve"> </w:t>
      </w:r>
      <w:r w:rsidRPr="00324E24">
        <w:rPr>
          <w:rFonts w:asciiTheme="minorHAnsi" w:hAnsiTheme="minorHAnsi" w:cstheme="minorHAnsi"/>
          <w:b/>
          <w:sz w:val="22"/>
          <w:szCs w:val="22"/>
          <w:u w:val="single"/>
        </w:rPr>
        <w:t>št. 6</w:t>
      </w:r>
      <w:r w:rsidRPr="00324E24">
        <w:rPr>
          <w:rFonts w:asciiTheme="minorHAnsi" w:hAnsiTheme="minorHAnsi" w:cstheme="minorHAnsi"/>
          <w:sz w:val="22"/>
          <w:szCs w:val="22"/>
        </w:rPr>
        <w:t xml:space="preserve"> – (točkuje se od 1 do </w:t>
      </w:r>
      <w:r w:rsidR="00003FD7">
        <w:rPr>
          <w:rFonts w:asciiTheme="minorHAnsi" w:hAnsiTheme="minorHAnsi" w:cstheme="minorHAnsi"/>
          <w:sz w:val="22"/>
          <w:szCs w:val="22"/>
        </w:rPr>
        <w:t>10</w:t>
      </w:r>
      <w:r w:rsidR="00003FD7" w:rsidRPr="00324E24">
        <w:rPr>
          <w:rFonts w:asciiTheme="minorHAnsi" w:hAnsiTheme="minorHAnsi" w:cstheme="minorHAnsi"/>
          <w:sz w:val="22"/>
          <w:szCs w:val="22"/>
        </w:rPr>
        <w:t xml:space="preserve"> </w:t>
      </w:r>
      <w:r w:rsidRPr="00324E24">
        <w:rPr>
          <w:rFonts w:asciiTheme="minorHAnsi" w:hAnsiTheme="minorHAnsi" w:cstheme="minorHAnsi"/>
          <w:sz w:val="22"/>
          <w:szCs w:val="22"/>
        </w:rPr>
        <w:t xml:space="preserve">pri čemer je: 1 - zelo slabo, 2 - 3 </w:t>
      </w:r>
      <w:r w:rsidR="00003FD7">
        <w:rPr>
          <w:rFonts w:asciiTheme="minorHAnsi" w:hAnsiTheme="minorHAnsi" w:cstheme="minorHAnsi"/>
          <w:sz w:val="22"/>
          <w:szCs w:val="22"/>
        </w:rPr>
        <w:t>–</w:t>
      </w:r>
      <w:r w:rsidRPr="00324E24">
        <w:rPr>
          <w:rFonts w:asciiTheme="minorHAnsi" w:hAnsiTheme="minorHAnsi" w:cstheme="minorHAnsi"/>
          <w:sz w:val="22"/>
          <w:szCs w:val="22"/>
        </w:rPr>
        <w:t xml:space="preserve"> </w:t>
      </w:r>
      <w:r w:rsidR="00003FD7">
        <w:rPr>
          <w:rFonts w:asciiTheme="minorHAnsi" w:hAnsiTheme="minorHAnsi" w:cstheme="minorHAnsi"/>
          <w:sz w:val="22"/>
          <w:szCs w:val="22"/>
        </w:rPr>
        <w:t xml:space="preserve">slabo </w:t>
      </w:r>
      <w:r w:rsidRPr="00324E24">
        <w:rPr>
          <w:rFonts w:asciiTheme="minorHAnsi" w:hAnsiTheme="minorHAnsi" w:cstheme="minorHAnsi"/>
          <w:sz w:val="22"/>
          <w:szCs w:val="22"/>
        </w:rPr>
        <w:t xml:space="preserve">, 4 </w:t>
      </w:r>
      <w:r w:rsidR="00003FD7">
        <w:rPr>
          <w:rFonts w:asciiTheme="minorHAnsi" w:hAnsiTheme="minorHAnsi" w:cstheme="minorHAnsi"/>
          <w:sz w:val="22"/>
          <w:szCs w:val="22"/>
        </w:rPr>
        <w:t>–</w:t>
      </w:r>
      <w:r w:rsidRPr="00324E24">
        <w:rPr>
          <w:rFonts w:asciiTheme="minorHAnsi" w:hAnsiTheme="minorHAnsi" w:cstheme="minorHAnsi"/>
          <w:sz w:val="22"/>
          <w:szCs w:val="22"/>
        </w:rPr>
        <w:t xml:space="preserve"> 5 </w:t>
      </w:r>
      <w:r w:rsidR="00003FD7">
        <w:rPr>
          <w:rFonts w:asciiTheme="minorHAnsi" w:hAnsiTheme="minorHAnsi" w:cstheme="minorHAnsi"/>
          <w:sz w:val="22"/>
          <w:szCs w:val="22"/>
        </w:rPr>
        <w:t>– sprejemljivo, 6 – 7 dobro, 8 - 9</w:t>
      </w:r>
      <w:r w:rsidRPr="00324E24">
        <w:rPr>
          <w:rFonts w:asciiTheme="minorHAnsi" w:hAnsiTheme="minorHAnsi" w:cstheme="minorHAnsi"/>
          <w:sz w:val="22"/>
          <w:szCs w:val="22"/>
        </w:rPr>
        <w:t xml:space="preserve"> zelo dobro</w:t>
      </w:r>
      <w:r w:rsidR="00003FD7">
        <w:rPr>
          <w:rFonts w:asciiTheme="minorHAnsi" w:hAnsiTheme="minorHAnsi" w:cstheme="minorHAnsi"/>
          <w:sz w:val="22"/>
          <w:szCs w:val="22"/>
        </w:rPr>
        <w:t xml:space="preserve"> in 10 odlično </w:t>
      </w:r>
      <w:r w:rsidRPr="00324E24">
        <w:rPr>
          <w:rFonts w:asciiTheme="minorHAnsi" w:hAnsiTheme="minorHAnsi" w:cstheme="minorHAnsi"/>
          <w:sz w:val="22"/>
          <w:szCs w:val="22"/>
        </w:rPr>
        <w:t xml:space="preserve">maksimalno število točk je </w:t>
      </w:r>
      <w:r w:rsidR="00E97F50">
        <w:rPr>
          <w:rFonts w:asciiTheme="minorHAnsi" w:hAnsiTheme="minorHAnsi" w:cstheme="minorHAnsi"/>
          <w:sz w:val="22"/>
          <w:szCs w:val="22"/>
        </w:rPr>
        <w:t>40</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V kolikor vsebina projekta ni v skladu z nameni, ki jih določa Pravilnik o dodeljevanju sredstev občinskega proračuna za programe in projekte s področja družbenih dejavnosti in Odlok o dodeljevanju sredstev za programe in projekte s področja socialnega varstva, se le-tega ne vrednoti in ne sofinancira.</w:t>
      </w:r>
    </w:p>
    <w:p w:rsidR="00324E24" w:rsidRPr="00324E24" w:rsidRDefault="00324E24" w:rsidP="00324E24">
      <w:pPr>
        <w:jc w:val="both"/>
        <w:rPr>
          <w:rFonts w:asciiTheme="minorHAnsi" w:hAnsiTheme="minorHAnsi" w:cstheme="minorHAnsi"/>
          <w:sz w:val="22"/>
          <w:szCs w:val="22"/>
        </w:rPr>
      </w:pPr>
    </w:p>
    <w:tbl>
      <w:tblPr>
        <w:tblW w:w="9579" w:type="dxa"/>
        <w:tblInd w:w="55" w:type="dxa"/>
        <w:tblCellMar>
          <w:left w:w="70" w:type="dxa"/>
          <w:right w:w="70" w:type="dxa"/>
        </w:tblCellMar>
        <w:tblLook w:val="0000" w:firstRow="0" w:lastRow="0" w:firstColumn="0" w:lastColumn="0" w:noHBand="0" w:noVBand="0"/>
      </w:tblPr>
      <w:tblGrid>
        <w:gridCol w:w="735"/>
        <w:gridCol w:w="2160"/>
        <w:gridCol w:w="1080"/>
        <w:gridCol w:w="1620"/>
        <w:gridCol w:w="1260"/>
        <w:gridCol w:w="1286"/>
        <w:gridCol w:w="1438"/>
      </w:tblGrid>
      <w:tr w:rsidR="00324E24" w:rsidRPr="00324E24" w:rsidTr="00324E24">
        <w:trPr>
          <w:trHeight w:val="300"/>
        </w:trPr>
        <w:tc>
          <w:tcPr>
            <w:tcW w:w="9579" w:type="dxa"/>
            <w:gridSpan w:val="7"/>
            <w:tcBorders>
              <w:top w:val="single" w:sz="4" w:space="0" w:color="auto"/>
              <w:left w:val="single" w:sz="4" w:space="0" w:color="auto"/>
              <w:bottom w:val="single" w:sz="4" w:space="0" w:color="auto"/>
              <w:right w:val="single" w:sz="4" w:space="0" w:color="auto"/>
            </w:tcBorders>
            <w:shd w:val="clear" w:color="auto" w:fill="FFFF99"/>
            <w:noWrap/>
            <w:vAlign w:val="bottom"/>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Tabela 1</w:t>
            </w:r>
          </w:p>
        </w:tc>
      </w:tr>
      <w:tr w:rsidR="00324E24" w:rsidRPr="00324E24" w:rsidTr="00324E24">
        <w:trPr>
          <w:trHeight w:val="76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xml:space="preserve">Z. št. </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Vsebina</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xml:space="preserve">Število točk </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proofErr w:type="spellStart"/>
            <w:r w:rsidRPr="00324E24">
              <w:rPr>
                <w:rFonts w:asciiTheme="minorHAnsi" w:hAnsiTheme="minorHAnsi" w:cstheme="minorHAnsi"/>
                <w:b/>
                <w:bCs/>
                <w:sz w:val="22"/>
                <w:szCs w:val="22"/>
              </w:rPr>
              <w:t>Ponder</w:t>
            </w:r>
            <w:proofErr w:type="spellEnd"/>
            <w:r w:rsidRPr="00324E24">
              <w:rPr>
                <w:rFonts w:asciiTheme="minorHAnsi" w:hAnsiTheme="minorHAnsi" w:cstheme="minorHAnsi"/>
                <w:b/>
                <w:bCs/>
                <w:sz w:val="22"/>
                <w:szCs w:val="22"/>
              </w:rPr>
              <w:t xml:space="preserve"> glede na pomembnost postavke</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SKUPAJ MAX ŠT. TOČK</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Obrazložitev dodeljenih točk</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Način točkovanja</w:t>
            </w:r>
          </w:p>
        </w:tc>
      </w:tr>
      <w:tr w:rsidR="00324E24" w:rsidRPr="00324E24" w:rsidTr="00324E24">
        <w:trPr>
          <w:trHeight w:val="855"/>
        </w:trPr>
        <w:tc>
          <w:tcPr>
            <w:tcW w:w="735" w:type="dxa"/>
            <w:vMerge w:val="restart"/>
            <w:tcBorders>
              <w:top w:val="nil"/>
              <w:left w:val="single" w:sz="4" w:space="0" w:color="auto"/>
              <w:bottom w:val="single" w:sz="4" w:space="0" w:color="000000"/>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Aktualnost: </w:t>
            </w:r>
            <w:r w:rsidRPr="00324E24">
              <w:rPr>
                <w:rFonts w:asciiTheme="minorHAnsi" w:hAnsiTheme="minorHAnsi" w:cstheme="minorHAnsi"/>
                <w:sz w:val="22"/>
                <w:szCs w:val="22"/>
              </w:rPr>
              <w:t>projekt je pomemben oz. zanimiv glede na trenutno stanje v družbi oz. v današnjem času</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val="restart"/>
            <w:tcBorders>
              <w:top w:val="nil"/>
              <w:left w:val="single" w:sz="4" w:space="0" w:color="auto"/>
              <w:bottom w:val="single" w:sz="4" w:space="0" w:color="000000"/>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5</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1 točka za vsako postavko, če je iz projekta razvidno, da to postavko izpolnjuje</w:t>
            </w:r>
          </w:p>
        </w:tc>
      </w:tr>
      <w:tr w:rsidR="00324E24" w:rsidRPr="00324E24" w:rsidTr="00324E24">
        <w:trPr>
          <w:trHeight w:val="106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nil"/>
              <w:right w:val="nil"/>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Celovitost: </w:t>
            </w:r>
            <w:r w:rsidRPr="00324E24">
              <w:rPr>
                <w:rFonts w:asciiTheme="minorHAnsi" w:hAnsiTheme="minorHAnsi" w:cstheme="minorHAnsi"/>
                <w:sz w:val="22"/>
                <w:szCs w:val="22"/>
              </w:rPr>
              <w:t>projekt zaznava stanje (problemov, potreb in priložnosti) v okolju, iz njega so razvidni potenciali prijavitelja, da lahko to stanje zadovolji</w:t>
            </w:r>
          </w:p>
        </w:tc>
        <w:tc>
          <w:tcPr>
            <w:tcW w:w="108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67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Izvirnost: </w:t>
            </w:r>
            <w:r w:rsidRPr="00324E24">
              <w:rPr>
                <w:rFonts w:asciiTheme="minorHAnsi" w:hAnsiTheme="minorHAnsi" w:cstheme="minorHAnsi"/>
                <w:sz w:val="22"/>
                <w:szCs w:val="22"/>
              </w:rPr>
              <w:t>inovativni pristopi k projektu glede na uveljavljeno prakso</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55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Kvaliteta: </w:t>
            </w:r>
            <w:r w:rsidRPr="00324E24">
              <w:rPr>
                <w:rFonts w:asciiTheme="minorHAnsi" w:hAnsiTheme="minorHAnsi" w:cstheme="minorHAnsi"/>
                <w:sz w:val="22"/>
                <w:szCs w:val="22"/>
              </w:rPr>
              <w:t xml:space="preserve">zadovoljitev potreb udeležencev oz. uporabnikov projekta </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58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Realnost:</w:t>
            </w:r>
            <w:r w:rsidRPr="00324E24">
              <w:rPr>
                <w:rFonts w:asciiTheme="minorHAnsi" w:hAnsiTheme="minorHAnsi" w:cstheme="minorHAnsi"/>
                <w:sz w:val="22"/>
                <w:szCs w:val="22"/>
              </w:rPr>
              <w:t xml:space="preserve"> glede na vsebino projekta je pričakovati, da bo projekt izveden</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58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skupaj točk</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130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lastRenderedPageBreak/>
              <w:t>2</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686A23">
            <w:pPr>
              <w:rPr>
                <w:rFonts w:asciiTheme="minorHAnsi" w:hAnsiTheme="minorHAnsi" w:cstheme="minorHAnsi"/>
                <w:sz w:val="22"/>
                <w:szCs w:val="22"/>
              </w:rPr>
            </w:pPr>
            <w:r w:rsidRPr="00324E24">
              <w:rPr>
                <w:rFonts w:asciiTheme="minorHAnsi" w:hAnsiTheme="minorHAnsi" w:cstheme="minorHAnsi"/>
                <w:sz w:val="22"/>
                <w:szCs w:val="22"/>
              </w:rPr>
              <w:t>Kakovost predstavitve projekta v prijavi (</w:t>
            </w:r>
            <w:r w:rsidR="00686A23">
              <w:rPr>
                <w:rFonts w:asciiTheme="minorHAnsi" w:hAnsiTheme="minorHAnsi" w:cstheme="minorHAnsi"/>
                <w:sz w:val="22"/>
                <w:szCs w:val="22"/>
              </w:rPr>
              <w:t xml:space="preserve">potrebe po izvedbi programa, </w:t>
            </w:r>
            <w:r w:rsidR="00F06028">
              <w:rPr>
                <w:rFonts w:asciiTheme="minorHAnsi" w:hAnsiTheme="minorHAnsi" w:cstheme="minorHAnsi"/>
                <w:sz w:val="22"/>
                <w:szCs w:val="22"/>
              </w:rPr>
              <w:t xml:space="preserve">aktivnosti, </w:t>
            </w:r>
            <w:r w:rsidR="00686A23">
              <w:rPr>
                <w:rFonts w:asciiTheme="minorHAnsi" w:hAnsiTheme="minorHAnsi" w:cstheme="minorHAnsi"/>
                <w:sz w:val="22"/>
                <w:szCs w:val="22"/>
              </w:rPr>
              <w:t>cilji in ciljne skupine</w:t>
            </w:r>
            <w:r w:rsidRPr="00324E24">
              <w:rPr>
                <w:rFonts w:asciiTheme="minorHAnsi" w:hAnsiTheme="minorHAnsi" w:cstheme="minorHAnsi"/>
                <w:sz w:val="22"/>
                <w:szCs w:val="22"/>
              </w:rPr>
              <w:t>)</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sz w:val="22"/>
                <w:szCs w:val="22"/>
              </w:rPr>
            </w:pPr>
            <w:r>
              <w:rPr>
                <w:rFonts w:asciiTheme="minorHAnsi" w:hAnsiTheme="minorHAnsi" w:cstheme="minorHAnsi"/>
                <w:sz w:val="22"/>
                <w:szCs w:val="22"/>
              </w:rPr>
              <w:t>4</w:t>
            </w:r>
          </w:p>
        </w:tc>
        <w:tc>
          <w:tcPr>
            <w:tcW w:w="126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b/>
                <w:bCs/>
                <w:sz w:val="22"/>
                <w:szCs w:val="22"/>
              </w:rPr>
            </w:pPr>
            <w:r>
              <w:rPr>
                <w:rFonts w:asciiTheme="minorHAnsi" w:hAnsiTheme="minorHAnsi" w:cstheme="minorHAnsi"/>
                <w:b/>
                <w:bCs/>
                <w:sz w:val="22"/>
                <w:szCs w:val="22"/>
              </w:rPr>
              <w:t>20</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133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2160" w:type="dxa"/>
            <w:tcBorders>
              <w:top w:val="nil"/>
              <w:left w:val="nil"/>
              <w:bottom w:val="single" w:sz="4" w:space="0" w:color="auto"/>
              <w:right w:val="single" w:sz="4" w:space="0" w:color="auto"/>
            </w:tcBorders>
            <w:shd w:val="clear" w:color="auto" w:fill="auto"/>
          </w:tcPr>
          <w:p w:rsidR="00324E24" w:rsidRPr="00324E24" w:rsidRDefault="0047151A" w:rsidP="0047151A">
            <w:pPr>
              <w:rPr>
                <w:rFonts w:asciiTheme="minorHAnsi" w:hAnsiTheme="minorHAnsi" w:cstheme="minorHAnsi"/>
                <w:sz w:val="22"/>
                <w:szCs w:val="22"/>
              </w:rPr>
            </w:pPr>
            <w:r>
              <w:rPr>
                <w:rFonts w:asciiTheme="minorHAnsi" w:hAnsiTheme="minorHAnsi" w:cstheme="minorHAnsi"/>
                <w:sz w:val="22"/>
                <w:szCs w:val="22"/>
              </w:rPr>
              <w:t xml:space="preserve">Vpliv – učinki projekta </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sz w:val="22"/>
                <w:szCs w:val="22"/>
              </w:rPr>
            </w:pPr>
            <w:r>
              <w:rPr>
                <w:rFonts w:asciiTheme="minorHAnsi" w:hAnsiTheme="minorHAnsi" w:cstheme="minorHAnsi"/>
                <w:sz w:val="22"/>
                <w:szCs w:val="22"/>
              </w:rPr>
              <w:t>3</w:t>
            </w:r>
          </w:p>
        </w:tc>
        <w:tc>
          <w:tcPr>
            <w:tcW w:w="126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b/>
                <w:bCs/>
                <w:sz w:val="22"/>
                <w:szCs w:val="22"/>
              </w:rPr>
            </w:pPr>
            <w:r>
              <w:rPr>
                <w:rFonts w:asciiTheme="minorHAnsi" w:hAnsiTheme="minorHAnsi" w:cstheme="minorHAnsi"/>
                <w:b/>
                <w:bCs/>
                <w:sz w:val="22"/>
                <w:szCs w:val="22"/>
              </w:rPr>
              <w:t>15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375"/>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Projekt se bo izvajal oz. bo potekal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dnevno (več kot 2 uri na dan)</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20</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3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(2x v tedensko)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(1xmesečno)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60"/>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enkratno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1245"/>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p>
        </w:tc>
      </w:tr>
      <w:tr w:rsidR="00324E24" w:rsidRPr="00324E24" w:rsidTr="00324E24">
        <w:trPr>
          <w:trHeight w:val="81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E97F50" w:rsidP="008F69A2">
            <w:pPr>
              <w:jc w:val="right"/>
              <w:rPr>
                <w:rFonts w:asciiTheme="minorHAnsi" w:hAnsiTheme="minorHAnsi" w:cstheme="minorHAnsi"/>
                <w:sz w:val="22"/>
                <w:szCs w:val="22"/>
              </w:rPr>
            </w:pPr>
            <w:r>
              <w:rPr>
                <w:rFonts w:asciiTheme="minorHAnsi" w:hAnsiTheme="minorHAnsi" w:cstheme="minorHAnsi"/>
                <w:sz w:val="22"/>
                <w:szCs w:val="22"/>
              </w:rPr>
              <w:t>5</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Ocena realnosti in ekonomičnosti izvedbe projekta</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15</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120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E97F50" w:rsidP="008F69A2">
            <w:pPr>
              <w:jc w:val="right"/>
              <w:rPr>
                <w:rFonts w:asciiTheme="minorHAnsi" w:hAnsiTheme="minorHAnsi" w:cstheme="minorHAnsi"/>
                <w:sz w:val="22"/>
                <w:szCs w:val="22"/>
              </w:rPr>
            </w:pPr>
            <w:r>
              <w:rPr>
                <w:rFonts w:asciiTheme="minorHAnsi" w:hAnsiTheme="minorHAnsi" w:cstheme="minorHAnsi"/>
                <w:sz w:val="22"/>
                <w:szCs w:val="22"/>
              </w:rPr>
              <w:t>6</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Splošni vtis o projektu</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sz w:val="22"/>
                <w:szCs w:val="22"/>
              </w:rPr>
            </w:pPr>
            <w:r>
              <w:rPr>
                <w:rFonts w:asciiTheme="minorHAnsi" w:hAnsiTheme="minorHAnsi" w:cstheme="minorHAnsi"/>
                <w:sz w:val="22"/>
                <w:szCs w:val="22"/>
              </w:rPr>
              <w:t>10</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b/>
                <w:bCs/>
                <w:sz w:val="22"/>
                <w:szCs w:val="22"/>
              </w:rPr>
            </w:pPr>
            <w:r>
              <w:rPr>
                <w:rFonts w:asciiTheme="minorHAnsi" w:hAnsiTheme="minorHAnsi" w:cstheme="minorHAnsi"/>
                <w:b/>
                <w:bCs/>
                <w:sz w:val="22"/>
                <w:szCs w:val="22"/>
              </w:rPr>
              <w:t>40</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003FD7" w:rsidP="00003FD7">
            <w:pPr>
              <w:jc w:val="center"/>
              <w:rPr>
                <w:rFonts w:asciiTheme="minorHAnsi" w:hAnsiTheme="minorHAnsi" w:cstheme="minorHAnsi"/>
                <w:sz w:val="22"/>
                <w:szCs w:val="22"/>
              </w:rPr>
            </w:pPr>
            <w:r w:rsidRPr="00324E24">
              <w:rPr>
                <w:rFonts w:asciiTheme="minorHAnsi" w:hAnsiTheme="minorHAnsi" w:cstheme="minorHAnsi"/>
                <w:sz w:val="22"/>
                <w:szCs w:val="22"/>
              </w:rPr>
              <w:t xml:space="preserve">točkuje se od 1 do </w:t>
            </w:r>
            <w:r>
              <w:rPr>
                <w:rFonts w:asciiTheme="minorHAnsi" w:hAnsiTheme="minorHAnsi" w:cstheme="minorHAnsi"/>
                <w:sz w:val="22"/>
                <w:szCs w:val="22"/>
              </w:rPr>
              <w:t>10</w:t>
            </w:r>
            <w:r w:rsidRPr="00324E24">
              <w:rPr>
                <w:rFonts w:asciiTheme="minorHAnsi" w:hAnsiTheme="minorHAnsi" w:cstheme="minorHAnsi"/>
                <w:sz w:val="22"/>
                <w:szCs w:val="22"/>
              </w:rPr>
              <w:t xml:space="preserve"> pri čemer je: 1 - zelo slabo, 2 - 3 </w:t>
            </w:r>
            <w:r>
              <w:rPr>
                <w:rFonts w:asciiTheme="minorHAnsi" w:hAnsiTheme="minorHAnsi" w:cstheme="minorHAnsi"/>
                <w:sz w:val="22"/>
                <w:szCs w:val="22"/>
              </w:rPr>
              <w:t>–</w:t>
            </w:r>
            <w:r w:rsidRPr="00324E24">
              <w:rPr>
                <w:rFonts w:asciiTheme="minorHAnsi" w:hAnsiTheme="minorHAnsi" w:cstheme="minorHAnsi"/>
                <w:sz w:val="22"/>
                <w:szCs w:val="22"/>
              </w:rPr>
              <w:t xml:space="preserve"> </w:t>
            </w:r>
            <w:r>
              <w:rPr>
                <w:rFonts w:asciiTheme="minorHAnsi" w:hAnsiTheme="minorHAnsi" w:cstheme="minorHAnsi"/>
                <w:sz w:val="22"/>
                <w:szCs w:val="22"/>
              </w:rPr>
              <w:t xml:space="preserve">slabo </w:t>
            </w:r>
            <w:r w:rsidRPr="00324E24">
              <w:rPr>
                <w:rFonts w:asciiTheme="minorHAnsi" w:hAnsiTheme="minorHAnsi" w:cstheme="minorHAnsi"/>
                <w:sz w:val="22"/>
                <w:szCs w:val="22"/>
              </w:rPr>
              <w:t xml:space="preserve">, 4 </w:t>
            </w:r>
            <w:r>
              <w:rPr>
                <w:rFonts w:asciiTheme="minorHAnsi" w:hAnsiTheme="minorHAnsi" w:cstheme="minorHAnsi"/>
                <w:sz w:val="22"/>
                <w:szCs w:val="22"/>
              </w:rPr>
              <w:t>–</w:t>
            </w:r>
            <w:r w:rsidRPr="00324E24">
              <w:rPr>
                <w:rFonts w:asciiTheme="minorHAnsi" w:hAnsiTheme="minorHAnsi" w:cstheme="minorHAnsi"/>
                <w:sz w:val="22"/>
                <w:szCs w:val="22"/>
              </w:rPr>
              <w:t xml:space="preserve"> 5 </w:t>
            </w:r>
            <w:r>
              <w:rPr>
                <w:rFonts w:asciiTheme="minorHAnsi" w:hAnsiTheme="minorHAnsi" w:cstheme="minorHAnsi"/>
                <w:sz w:val="22"/>
                <w:szCs w:val="22"/>
              </w:rPr>
              <w:t xml:space="preserve"> sprejemljivo, 6 – 7 dobro, 8 - 9</w:t>
            </w:r>
            <w:r w:rsidRPr="00324E2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324E24">
              <w:rPr>
                <w:rFonts w:asciiTheme="minorHAnsi" w:hAnsiTheme="minorHAnsi" w:cstheme="minorHAnsi"/>
                <w:sz w:val="22"/>
                <w:szCs w:val="22"/>
              </w:rPr>
              <w:t>zelo dobro</w:t>
            </w:r>
            <w:r>
              <w:rPr>
                <w:rFonts w:asciiTheme="minorHAnsi" w:hAnsiTheme="minorHAnsi" w:cstheme="minorHAnsi"/>
                <w:sz w:val="22"/>
                <w:szCs w:val="22"/>
              </w:rPr>
              <w:t xml:space="preserve"> in 10 odlično </w:t>
            </w:r>
          </w:p>
        </w:tc>
      </w:tr>
      <w:tr w:rsidR="00324E24" w:rsidRPr="00324E24" w:rsidTr="00324E2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Skupaj</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b/>
                <w:bCs/>
                <w:sz w:val="22"/>
                <w:szCs w:val="22"/>
              </w:rPr>
            </w:pPr>
            <w:r>
              <w:rPr>
                <w:rFonts w:asciiTheme="minorHAnsi" w:hAnsiTheme="minorHAnsi" w:cstheme="minorHAnsi"/>
                <w:b/>
                <w:bCs/>
                <w:sz w:val="22"/>
                <w:szCs w:val="22"/>
              </w:rPr>
              <w:t>135</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bl>
    <w:p w:rsidR="00324E24" w:rsidRPr="00324E24" w:rsidRDefault="00324E24" w:rsidP="00324E24">
      <w:pPr>
        <w:jc w:val="both"/>
        <w:rPr>
          <w:rFonts w:asciiTheme="minorHAnsi" w:hAnsiTheme="minorHAnsi" w:cstheme="minorHAnsi"/>
          <w:sz w:val="22"/>
          <w:szCs w:val="22"/>
        </w:rPr>
      </w:pPr>
    </w:p>
    <w:p w:rsidR="00324E24" w:rsidRDefault="00324E24"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POGOJ ZA SOFINANCIRANJE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Projekt, ki ne </w:t>
      </w:r>
      <w:r w:rsidR="00E97F50">
        <w:rPr>
          <w:rFonts w:asciiTheme="minorHAnsi" w:hAnsiTheme="minorHAnsi" w:cstheme="minorHAnsi"/>
          <w:sz w:val="22"/>
          <w:szCs w:val="22"/>
        </w:rPr>
        <w:t>doseže</w:t>
      </w:r>
      <w:r w:rsidRPr="00324E24">
        <w:rPr>
          <w:rFonts w:asciiTheme="minorHAnsi" w:hAnsiTheme="minorHAnsi" w:cstheme="minorHAnsi"/>
          <w:sz w:val="22"/>
          <w:szCs w:val="22"/>
        </w:rPr>
        <w:t xml:space="preserve"> vsaj 50% možnih točk, to je 6</w:t>
      </w:r>
      <w:r w:rsidR="00E97F50">
        <w:rPr>
          <w:rFonts w:asciiTheme="minorHAnsi" w:hAnsiTheme="minorHAnsi" w:cstheme="minorHAnsi"/>
          <w:sz w:val="22"/>
          <w:szCs w:val="22"/>
        </w:rPr>
        <w:t>7</w:t>
      </w:r>
      <w:r w:rsidRPr="00324E24">
        <w:rPr>
          <w:rFonts w:asciiTheme="minorHAnsi" w:hAnsiTheme="minorHAnsi" w:cstheme="minorHAnsi"/>
          <w:sz w:val="22"/>
          <w:szCs w:val="22"/>
        </w:rPr>
        <w:t xml:space="preserve">,5 točk iz tabele št. 1, </w:t>
      </w:r>
      <w:r w:rsidR="00E97F50">
        <w:rPr>
          <w:rFonts w:asciiTheme="minorHAnsi" w:hAnsiTheme="minorHAnsi" w:cstheme="minorHAnsi"/>
          <w:sz w:val="22"/>
          <w:szCs w:val="22"/>
        </w:rPr>
        <w:t>ni</w:t>
      </w:r>
      <w:r w:rsidRPr="00324E24">
        <w:rPr>
          <w:rFonts w:asciiTheme="minorHAnsi" w:hAnsiTheme="minorHAnsi" w:cstheme="minorHAnsi"/>
          <w:sz w:val="22"/>
          <w:szCs w:val="22"/>
        </w:rPr>
        <w:t xml:space="preserve"> upravičen do </w:t>
      </w:r>
      <w:r w:rsidR="002530FC" w:rsidRPr="002530FC">
        <w:rPr>
          <w:rFonts w:asciiTheme="minorHAnsi" w:hAnsiTheme="minorHAnsi" w:cstheme="minorHAnsi"/>
          <w:sz w:val="22"/>
          <w:szCs w:val="22"/>
        </w:rPr>
        <w:t>sofinanciranja.</w:t>
      </w:r>
    </w:p>
    <w:p w:rsidR="00324E24" w:rsidRPr="00324E24" w:rsidRDefault="00324E24" w:rsidP="00324E24">
      <w:pPr>
        <w:jc w:val="both"/>
        <w:rPr>
          <w:rFonts w:asciiTheme="minorHAnsi" w:hAnsiTheme="minorHAnsi" w:cstheme="minorHAnsi"/>
          <w:sz w:val="22"/>
          <w:szCs w:val="22"/>
        </w:rPr>
      </w:pPr>
    </w:p>
    <w:tbl>
      <w:tblPr>
        <w:tblW w:w="5480" w:type="dxa"/>
        <w:tblInd w:w="55" w:type="dxa"/>
        <w:tblCellMar>
          <w:left w:w="70" w:type="dxa"/>
          <w:right w:w="70" w:type="dxa"/>
        </w:tblCellMar>
        <w:tblLook w:val="0000" w:firstRow="0" w:lastRow="0" w:firstColumn="0" w:lastColumn="0" w:noHBand="0" w:noVBand="0"/>
      </w:tblPr>
      <w:tblGrid>
        <w:gridCol w:w="3600"/>
        <w:gridCol w:w="1880"/>
      </w:tblGrid>
      <w:tr w:rsidR="00324E24" w:rsidRPr="00324E24" w:rsidTr="008F69A2">
        <w:trPr>
          <w:trHeight w:val="300"/>
        </w:trPr>
        <w:tc>
          <w:tcPr>
            <w:tcW w:w="360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MAX. ŠTEVILO TOČK</w:t>
            </w:r>
          </w:p>
        </w:tc>
        <w:tc>
          <w:tcPr>
            <w:tcW w:w="188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b/>
                <w:bCs/>
                <w:sz w:val="22"/>
                <w:szCs w:val="22"/>
              </w:rPr>
            </w:pPr>
            <w:r>
              <w:rPr>
                <w:rFonts w:asciiTheme="minorHAnsi" w:hAnsiTheme="minorHAnsi" w:cstheme="minorHAnsi"/>
                <w:b/>
                <w:bCs/>
                <w:sz w:val="22"/>
                <w:szCs w:val="22"/>
              </w:rPr>
              <w:t>135</w:t>
            </w:r>
          </w:p>
        </w:tc>
      </w:tr>
      <w:tr w:rsidR="00324E24" w:rsidRPr="00324E24" w:rsidTr="008F69A2">
        <w:trPr>
          <w:trHeight w:val="510"/>
        </w:trPr>
        <w:tc>
          <w:tcPr>
            <w:tcW w:w="36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ŠT. TOČK, POTREBNIH ZA NADALJNJO OBRAVNAVO</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4F5742">
            <w:pPr>
              <w:jc w:val="right"/>
              <w:rPr>
                <w:rFonts w:asciiTheme="minorHAnsi" w:hAnsiTheme="minorHAnsi" w:cstheme="minorHAnsi"/>
                <w:b/>
                <w:bCs/>
                <w:sz w:val="22"/>
                <w:szCs w:val="22"/>
              </w:rPr>
            </w:pPr>
            <w:r w:rsidRPr="00324E24">
              <w:rPr>
                <w:rFonts w:asciiTheme="minorHAnsi" w:hAnsiTheme="minorHAnsi" w:cstheme="minorHAnsi"/>
                <w:b/>
                <w:bCs/>
                <w:sz w:val="22"/>
                <w:szCs w:val="22"/>
              </w:rPr>
              <w:t>6</w:t>
            </w:r>
            <w:r w:rsidR="004F5742">
              <w:rPr>
                <w:rFonts w:asciiTheme="minorHAnsi" w:hAnsiTheme="minorHAnsi" w:cstheme="minorHAnsi"/>
                <w:b/>
                <w:bCs/>
                <w:sz w:val="22"/>
                <w:szCs w:val="22"/>
              </w:rPr>
              <w:t>7</w:t>
            </w:r>
            <w:r w:rsidRPr="00324E24">
              <w:rPr>
                <w:rFonts w:asciiTheme="minorHAnsi" w:hAnsiTheme="minorHAnsi" w:cstheme="minorHAnsi"/>
                <w:b/>
                <w:bCs/>
                <w:sz w:val="22"/>
                <w:szCs w:val="22"/>
              </w:rPr>
              <w:t>,5</w:t>
            </w:r>
          </w:p>
        </w:tc>
      </w:tr>
    </w:tbl>
    <w:p w:rsidR="00324E24" w:rsidRDefault="00324E24" w:rsidP="00324E24">
      <w:pPr>
        <w:jc w:val="both"/>
        <w:rPr>
          <w:rFonts w:asciiTheme="minorHAnsi" w:hAnsiTheme="minorHAnsi" w:cstheme="minorHAnsi"/>
          <w:sz w:val="22"/>
          <w:szCs w:val="22"/>
        </w:rPr>
      </w:pPr>
    </w:p>
    <w:tbl>
      <w:tblPr>
        <w:tblW w:w="6480" w:type="dxa"/>
        <w:tblInd w:w="55" w:type="dxa"/>
        <w:tblCellMar>
          <w:left w:w="70" w:type="dxa"/>
          <w:right w:w="70" w:type="dxa"/>
        </w:tblCellMar>
        <w:tblLook w:val="0000" w:firstRow="0" w:lastRow="0" w:firstColumn="0" w:lastColumn="0" w:noHBand="0" w:noVBand="0"/>
      </w:tblPr>
      <w:tblGrid>
        <w:gridCol w:w="1000"/>
        <w:gridCol w:w="3600"/>
        <w:gridCol w:w="1880"/>
      </w:tblGrid>
      <w:tr w:rsidR="00324E24" w:rsidRPr="00324E24" w:rsidTr="008F69A2">
        <w:trPr>
          <w:trHeight w:val="300"/>
        </w:trPr>
        <w:tc>
          <w:tcPr>
            <w:tcW w:w="6480" w:type="dxa"/>
            <w:gridSpan w:val="3"/>
            <w:tcBorders>
              <w:top w:val="single" w:sz="4" w:space="0" w:color="auto"/>
              <w:left w:val="single" w:sz="4" w:space="0" w:color="auto"/>
              <w:bottom w:val="single" w:sz="4" w:space="0" w:color="auto"/>
              <w:right w:val="single" w:sz="4" w:space="0" w:color="auto"/>
            </w:tcBorders>
            <w:shd w:val="clear" w:color="auto" w:fill="FFFF99"/>
            <w:noWrap/>
            <w:vAlign w:val="bottom"/>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Tabela 2</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Z. št.</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Vrednost projekta</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proofErr w:type="spellStart"/>
            <w:r w:rsidRPr="00324E24">
              <w:rPr>
                <w:rFonts w:asciiTheme="minorHAnsi" w:hAnsiTheme="minorHAnsi" w:cstheme="minorHAnsi"/>
                <w:b/>
                <w:bCs/>
                <w:sz w:val="22"/>
                <w:szCs w:val="22"/>
              </w:rPr>
              <w:t>ponder</w:t>
            </w:r>
            <w:proofErr w:type="spellEnd"/>
          </w:p>
        </w:tc>
      </w:tr>
      <w:tr w:rsidR="00324E24" w:rsidRPr="00324E24" w:rsidTr="008F69A2">
        <w:trPr>
          <w:trHeight w:val="300"/>
        </w:trPr>
        <w:tc>
          <w:tcPr>
            <w:tcW w:w="100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360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1000</w:t>
            </w:r>
          </w:p>
        </w:tc>
        <w:tc>
          <w:tcPr>
            <w:tcW w:w="18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1001 - 1500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r>
      <w:tr w:rsidR="00324E24" w:rsidRPr="00324E24" w:rsidTr="008F69A2">
        <w:trPr>
          <w:trHeight w:val="315"/>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1501- 2500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2501- 5000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r>
      <w:tr w:rsidR="00324E24" w:rsidRPr="00324E24" w:rsidTr="008F69A2">
        <w:trPr>
          <w:trHeight w:val="315"/>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5001 – 10000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5,5</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6</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10001 in več</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7,5</w:t>
            </w:r>
          </w:p>
        </w:tc>
      </w:tr>
    </w:tbl>
    <w:p w:rsidR="00324E24" w:rsidRDefault="00324E24" w:rsidP="00324E24">
      <w:pPr>
        <w:jc w:val="both"/>
        <w:rPr>
          <w:rFonts w:asciiTheme="minorHAnsi" w:hAnsiTheme="minorHAnsi" w:cstheme="minorHAnsi"/>
          <w:sz w:val="22"/>
          <w:szCs w:val="22"/>
        </w:rPr>
      </w:pPr>
    </w:p>
    <w:p w:rsidR="002C0C84" w:rsidRDefault="002C0C84" w:rsidP="00324E24">
      <w:pPr>
        <w:jc w:val="both"/>
        <w:rPr>
          <w:rFonts w:asciiTheme="minorHAnsi" w:hAnsiTheme="minorHAnsi" w:cstheme="minorHAnsi"/>
          <w:sz w:val="22"/>
          <w:szCs w:val="22"/>
        </w:rPr>
      </w:pPr>
      <w:r>
        <w:rPr>
          <w:rFonts w:asciiTheme="minorHAnsi" w:hAnsiTheme="minorHAnsi" w:cstheme="minorHAnsi"/>
          <w:sz w:val="22"/>
          <w:szCs w:val="22"/>
        </w:rPr>
        <w:t>Pri finančnem delu projekta se pri izdatkih za reprezentanco (pogostitev in darila) upošteva največ do 10% stroškov reprezentance glede na celotno vrednost projekta.</w:t>
      </w:r>
    </w:p>
    <w:p w:rsidR="002C0C84" w:rsidRPr="00324E24" w:rsidRDefault="002C0C8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TOČK POSAMEZNEGA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Projekt se vrednoti tako, da se ga oceni na podlagi kriterijev iz tabele št. 1. Točke posameznega kriterija se pomnoži s </w:t>
      </w:r>
      <w:proofErr w:type="spellStart"/>
      <w:r w:rsidRPr="00324E24">
        <w:rPr>
          <w:rFonts w:asciiTheme="minorHAnsi" w:hAnsiTheme="minorHAnsi" w:cstheme="minorHAnsi"/>
          <w:sz w:val="22"/>
          <w:szCs w:val="22"/>
        </w:rPr>
        <w:t>ponderjem</w:t>
      </w:r>
      <w:proofErr w:type="spellEnd"/>
      <w:r w:rsidRPr="00324E24">
        <w:rPr>
          <w:rFonts w:asciiTheme="minorHAnsi" w:hAnsiTheme="minorHAnsi" w:cstheme="minorHAnsi"/>
          <w:sz w:val="22"/>
          <w:szCs w:val="22"/>
        </w:rPr>
        <w:t xml:space="preserve">, ki je različen glede na pomembnost postavke. Skupno število točk iz tabele št. 1 se pomnoži s </w:t>
      </w:r>
      <w:proofErr w:type="spellStart"/>
      <w:r w:rsidRPr="00324E24">
        <w:rPr>
          <w:rFonts w:asciiTheme="minorHAnsi" w:hAnsiTheme="minorHAnsi" w:cstheme="minorHAnsi"/>
          <w:sz w:val="22"/>
          <w:szCs w:val="22"/>
        </w:rPr>
        <w:t>ponderjem</w:t>
      </w:r>
      <w:proofErr w:type="spellEnd"/>
      <w:r w:rsidRPr="00324E24">
        <w:rPr>
          <w:rFonts w:asciiTheme="minorHAnsi" w:hAnsiTheme="minorHAnsi" w:cstheme="minorHAnsi"/>
          <w:sz w:val="22"/>
          <w:szCs w:val="22"/>
        </w:rPr>
        <w:t xml:space="preserve"> iz tabele št. 2 glede na vrednost projekta, kar predstavlja končno </w:t>
      </w:r>
      <w:r w:rsidR="006C08F0">
        <w:rPr>
          <w:rFonts w:asciiTheme="minorHAnsi" w:hAnsiTheme="minorHAnsi" w:cstheme="minorHAnsi"/>
          <w:sz w:val="22"/>
          <w:szCs w:val="22"/>
        </w:rPr>
        <w:t>vrednost</w:t>
      </w:r>
      <w:r w:rsidR="006C08F0" w:rsidRPr="00324E24">
        <w:rPr>
          <w:rFonts w:asciiTheme="minorHAnsi" w:hAnsiTheme="minorHAnsi" w:cstheme="minorHAnsi"/>
          <w:sz w:val="22"/>
          <w:szCs w:val="22"/>
        </w:rPr>
        <w:t xml:space="preserve"> </w:t>
      </w:r>
      <w:r w:rsidRPr="00324E24">
        <w:rPr>
          <w:rFonts w:asciiTheme="minorHAnsi" w:hAnsiTheme="minorHAnsi" w:cstheme="minorHAnsi"/>
          <w:sz w:val="22"/>
          <w:szCs w:val="22"/>
        </w:rPr>
        <w:t>točke posameznega projekta.</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VREDNOSTI TOČKE</w:t>
      </w:r>
    </w:p>
    <w:p w:rsidR="00324E24" w:rsidRPr="008B1D41" w:rsidRDefault="00324E24" w:rsidP="00324E24">
      <w:pPr>
        <w:jc w:val="both"/>
        <w:rPr>
          <w:rFonts w:asciiTheme="minorHAnsi" w:hAnsiTheme="minorHAnsi" w:cstheme="minorHAnsi"/>
          <w:sz w:val="22"/>
          <w:szCs w:val="22"/>
        </w:rPr>
      </w:pPr>
      <w:r w:rsidRPr="008B1D41">
        <w:rPr>
          <w:rFonts w:asciiTheme="minorHAnsi" w:hAnsiTheme="minorHAnsi" w:cstheme="minorHAnsi"/>
          <w:sz w:val="22"/>
          <w:szCs w:val="22"/>
        </w:rPr>
        <w:t xml:space="preserve">Razpoložljiva sredstva se delijo z vsoto vseh točk posameznih projektov, </w:t>
      </w:r>
      <w:r w:rsidR="006C08F0" w:rsidRPr="008B1D41">
        <w:rPr>
          <w:rFonts w:asciiTheme="minorHAnsi" w:hAnsiTheme="minorHAnsi" w:cstheme="minorHAnsi"/>
          <w:sz w:val="22"/>
          <w:szCs w:val="22"/>
        </w:rPr>
        <w:t xml:space="preserve">dobljen </w:t>
      </w:r>
      <w:r w:rsidRPr="008B1D41">
        <w:rPr>
          <w:rFonts w:asciiTheme="minorHAnsi" w:hAnsiTheme="minorHAnsi" w:cstheme="minorHAnsi"/>
          <w:sz w:val="22"/>
          <w:szCs w:val="22"/>
        </w:rPr>
        <w:t xml:space="preserve">količnik predstavlja vrednost točke. </w:t>
      </w:r>
      <w:r w:rsidR="006C08F0" w:rsidRPr="002530FC">
        <w:rPr>
          <w:rFonts w:asciiTheme="minorHAnsi" w:hAnsiTheme="minorHAnsi" w:cstheme="minorHAnsi"/>
          <w:sz w:val="22"/>
          <w:szCs w:val="22"/>
        </w:rPr>
        <w:t xml:space="preserve">Produkt končne vrednosti točke posameznega projekta in vrednosti točke predstavlja višino sofinanciranja posameznega projekta, </w:t>
      </w:r>
      <w:r w:rsidR="00E97F50" w:rsidRPr="002530FC">
        <w:rPr>
          <w:rFonts w:asciiTheme="minorHAnsi" w:hAnsiTheme="minorHAnsi" w:cstheme="minorHAnsi"/>
          <w:sz w:val="22"/>
          <w:szCs w:val="22"/>
        </w:rPr>
        <w:t>ki pa ne sme biti višja od</w:t>
      </w:r>
      <w:r w:rsidR="006C08F0" w:rsidRPr="002530FC">
        <w:rPr>
          <w:rFonts w:asciiTheme="minorHAnsi" w:hAnsiTheme="minorHAnsi" w:cstheme="minorHAnsi"/>
          <w:sz w:val="22"/>
          <w:szCs w:val="22"/>
        </w:rPr>
        <w:t xml:space="preserve"> 50% vrednosti upravičenih stroškov projekta</w:t>
      </w:r>
      <w:bookmarkStart w:id="0" w:name="_GoBack"/>
      <w:bookmarkEnd w:id="0"/>
      <w:r w:rsidRPr="008B1D41">
        <w:rPr>
          <w:rFonts w:asciiTheme="minorHAnsi" w:hAnsiTheme="minorHAnsi" w:cstheme="minorHAnsi"/>
          <w:sz w:val="22"/>
          <w:szCs w:val="22"/>
        </w:rPr>
        <w:t xml:space="preserve">. V kolikor prijavitelj po izračunu dobi več sredstev za projekt kot je zaprosil v prijavi oz. je sofinanciranje projekta višja od 50% vrednosti projekta, se </w:t>
      </w:r>
      <w:r w:rsidR="006C08F0" w:rsidRPr="008B1D41">
        <w:rPr>
          <w:rFonts w:asciiTheme="minorHAnsi" w:hAnsiTheme="minorHAnsi" w:cstheme="minorHAnsi"/>
          <w:sz w:val="22"/>
          <w:szCs w:val="22"/>
        </w:rPr>
        <w:t xml:space="preserve">višek </w:t>
      </w:r>
      <w:r w:rsidRPr="008B1D41">
        <w:rPr>
          <w:rFonts w:asciiTheme="minorHAnsi" w:hAnsiTheme="minorHAnsi" w:cstheme="minorHAnsi"/>
          <w:sz w:val="22"/>
          <w:szCs w:val="22"/>
        </w:rPr>
        <w:t>sredstev razdeli med ostale projekte.</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VIŠINA SOFINANCIRANJA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Sofinancira se največ do 50% vrednosti </w:t>
      </w:r>
      <w:r w:rsidR="00D8694B" w:rsidRPr="002530FC">
        <w:rPr>
          <w:rFonts w:asciiTheme="minorHAnsi" w:hAnsiTheme="minorHAnsi" w:cstheme="minorHAnsi"/>
          <w:sz w:val="22"/>
          <w:szCs w:val="22"/>
        </w:rPr>
        <w:t>upravičenih stroškov projekta.</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UPRAVIČENI STROŠKI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Upravičeni stroški projekta so tisti stroški, ki so neposredno povezani z izvedbo projekta, razen investicijski stroški. V primeru velikega števila prijavljenih projektov, lahko komisija določi maksimalno število projektov na posameznega vlagatelja, ki bodo sofinancirani.</w:t>
      </w:r>
    </w:p>
    <w:p w:rsidR="004F5742" w:rsidRDefault="004F5742"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rPr>
        <w:lastRenderedPageBreak/>
        <w:t>PROGRAMI HUMANITARNIH IN INVALIDSKIH ORGANIZACIJ</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sofinanciranje humanitarnih organizacij, ki opravljajo humanitarno dejavnost na področju socialnega in zdravstvenega varstva in katerih cilji delovanja so v skladu s 5. členom Zakona o humanitarnih organizacijah (ZHO) in </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sofinanciranje invalidskih organizacij, katerih cilji delovanja za doseganje kakovosti življenja invalidov so v skladu z 9. členom Zakona o invalidskih organizacijah (Z </w:t>
      </w:r>
      <w:proofErr w:type="spellStart"/>
      <w:r w:rsidRPr="00324E24">
        <w:rPr>
          <w:rFonts w:asciiTheme="minorHAnsi" w:hAnsiTheme="minorHAnsi" w:cstheme="minorHAnsi"/>
          <w:sz w:val="22"/>
          <w:szCs w:val="22"/>
        </w:rPr>
        <w:t>InvO</w:t>
      </w:r>
      <w:proofErr w:type="spellEnd"/>
      <w:r w:rsidRPr="00324E24">
        <w:rPr>
          <w:rFonts w:asciiTheme="minorHAnsi" w:hAnsiTheme="minorHAnsi" w:cstheme="minorHAnsi"/>
          <w:sz w:val="22"/>
          <w:szCs w:val="22"/>
        </w:rPr>
        <w:t>).</w:t>
      </w:r>
    </w:p>
    <w:p w:rsidR="00324E24" w:rsidRDefault="00324E24" w:rsidP="00324E24">
      <w:pPr>
        <w:ind w:left="360"/>
        <w:jc w:val="both"/>
        <w:rPr>
          <w:rFonts w:asciiTheme="minorHAnsi" w:hAnsiTheme="minorHAnsi" w:cstheme="minorHAnsi"/>
          <w:sz w:val="22"/>
          <w:szCs w:val="22"/>
        </w:rPr>
      </w:pPr>
    </w:p>
    <w:tbl>
      <w:tblPr>
        <w:tblW w:w="9718" w:type="dxa"/>
        <w:tblInd w:w="-5" w:type="dxa"/>
        <w:tblCellMar>
          <w:left w:w="70" w:type="dxa"/>
          <w:right w:w="70" w:type="dxa"/>
        </w:tblCellMar>
        <w:tblLook w:val="04A0" w:firstRow="1" w:lastRow="0" w:firstColumn="1" w:lastColumn="0" w:noHBand="0" w:noVBand="1"/>
      </w:tblPr>
      <w:tblGrid>
        <w:gridCol w:w="960"/>
        <w:gridCol w:w="6695"/>
        <w:gridCol w:w="1060"/>
        <w:gridCol w:w="1003"/>
      </w:tblGrid>
      <w:tr w:rsidR="00324E24" w:rsidRPr="00324E24" w:rsidTr="00324E2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Tabela 1</w:t>
            </w:r>
          </w:p>
        </w:tc>
        <w:tc>
          <w:tcPr>
            <w:tcW w:w="66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jc w:val="right"/>
              <w:rPr>
                <w:rFonts w:asciiTheme="minorHAnsi" w:hAnsiTheme="minorHAnsi" w:cstheme="minorHAnsi"/>
                <w:b/>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rPr>
                <w:rFonts w:asciiTheme="minorHAnsi" w:hAnsiTheme="minorHAnsi" w:cstheme="minorHAnsi"/>
                <w:sz w:val="22"/>
                <w:szCs w:val="22"/>
              </w:rPr>
            </w:pP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jc w:val="right"/>
              <w:rPr>
                <w:rFonts w:asciiTheme="minorHAnsi" w:hAnsiTheme="minorHAnsi" w:cstheme="minorHAnsi"/>
                <w:sz w:val="22"/>
                <w:szCs w:val="22"/>
              </w:rPr>
            </w:pPr>
          </w:p>
        </w:tc>
      </w:tr>
      <w:tr w:rsidR="00324E24" w:rsidRPr="00324E24" w:rsidTr="00324E24">
        <w:trPr>
          <w:trHeight w:val="600"/>
        </w:trPr>
        <w:tc>
          <w:tcPr>
            <w:tcW w:w="960" w:type="dxa"/>
            <w:tcBorders>
              <w:top w:val="single" w:sz="4" w:space="0" w:color="auto"/>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KRITERIJI ZA VREDNOTENJE SOCIALNIH PROGRAMOV</w:t>
            </w:r>
          </w:p>
        </w:tc>
        <w:tc>
          <w:tcPr>
            <w:tcW w:w="1060"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TOČKE</w:t>
            </w:r>
          </w:p>
        </w:tc>
        <w:tc>
          <w:tcPr>
            <w:tcW w:w="1003" w:type="dxa"/>
            <w:tcBorders>
              <w:top w:val="single" w:sz="4" w:space="0" w:color="auto"/>
              <w:left w:val="nil"/>
              <w:bottom w:val="single" w:sz="4" w:space="0" w:color="auto"/>
              <w:right w:val="single" w:sz="8"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OCENA KOMISIJE</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1.</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SEDEŽ PRIJAVITELJA</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enota sedeža 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podružnica 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sedež v drugi občini (uporabniki občani Jesenic)</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4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ŠTEVILO UPORABNIKOV IZ OBČINE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7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30%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50%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8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70%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40"/>
        </w:trPr>
        <w:tc>
          <w:tcPr>
            <w:tcW w:w="9718" w:type="dxa"/>
            <w:gridSpan w:val="4"/>
            <w:tcBorders>
              <w:top w:val="single" w:sz="4" w:space="0" w:color="auto"/>
              <w:left w:val="single" w:sz="8" w:space="0" w:color="auto"/>
              <w:bottom w:val="single" w:sz="4" w:space="0" w:color="auto"/>
              <w:right w:val="single" w:sz="4"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3.</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VRSTA KADRA PRI SODELOVANJU IZVEDENEGA PROGRAMA</w:t>
            </w:r>
          </w:p>
        </w:tc>
        <w:tc>
          <w:tcPr>
            <w:tcW w:w="1060"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prostovoljno delo (več kot 50% prostovoljcev)</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pogodbeno delo (več kot eden)</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redna zaposlitev</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4.</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VSEBINSKO VREDNOTENJE IZVEDENEGA PROGRAMA </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57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PROGRAM IMA POSTAVLJENE JASNE CILJE IN IZHAJA IZ POTREB ČLANOV OZIROMA UPORABNIKOV </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0 do 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IZVEDENA PREDAVANJA, DELAVNICE ALI OSTALE OBLIKE IZOBRAŽEVANJA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do 11 x v letu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vsakodnevne aktivnosti, ki so bile povezane s programom</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52"/>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IZVEDENA SREČANJA Z NAMENOM SPOZNAVANJA IN IZMENJAVE IZKUŠENJ V OKVIRU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11 x v letu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72"/>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IZDANA GLASILA, BILTENA IN DRUGE OBLIKE PROMOCIJSKE DEJAVNOSTI</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lastRenderedPageBreak/>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11 x v letu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5.</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VIŠINA STROŠKA STROKOVNEGA KADRA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57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6.</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VIŠINA STROŠKA NAJEMNINE PROSTORA IN OSTALI MATERIALNI STROŠKI VEZANI NA UPORABO PROSTORA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6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7.</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VIŠINA STROŠKA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noWrap/>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8.</w:t>
            </w:r>
          </w:p>
        </w:tc>
        <w:tc>
          <w:tcPr>
            <w:tcW w:w="6695"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FINANČNI NAČRT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84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finančni načrt zajema stroške celotnega programa in je pripravljen jasno, realno in dovolj podrobno in se nanaša na program, ki se je izvedel in v katerega so bili vključeni tudi občani občine Jesenice</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0 do 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noWrap/>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9.</w:t>
            </w:r>
          </w:p>
        </w:tc>
        <w:tc>
          <w:tcPr>
            <w:tcW w:w="6695"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SPLOŠNI VTIS O IZVEDENEM PROGRAMU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600"/>
        </w:trPr>
        <w:tc>
          <w:tcPr>
            <w:tcW w:w="960" w:type="dxa"/>
            <w:tcBorders>
              <w:top w:val="nil"/>
              <w:left w:val="single" w:sz="8" w:space="0" w:color="auto"/>
              <w:bottom w:val="nil"/>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vsebinsko poročilo izvedenega programa je pripravljeno kratko, jasno, z razumljivimi, resničnimi in realnimi podatki, iz vsebine je nedvoumno možno razbrati podatke, ki so potrebni za vrednotenje izvedenega programa in izhaja iz potreb uporabnikov</w:t>
            </w:r>
          </w:p>
        </w:tc>
        <w:tc>
          <w:tcPr>
            <w:tcW w:w="1060" w:type="dxa"/>
            <w:tcBorders>
              <w:top w:val="nil"/>
              <w:left w:val="nil"/>
              <w:bottom w:val="nil"/>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0 do 30 </w:t>
            </w:r>
          </w:p>
        </w:tc>
        <w:tc>
          <w:tcPr>
            <w:tcW w:w="1003" w:type="dxa"/>
            <w:tcBorders>
              <w:top w:val="nil"/>
              <w:left w:val="nil"/>
              <w:bottom w:val="nil"/>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8" w:space="0" w:color="auto"/>
              <w:right w:val="single" w:sz="4"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SKUPAJ</w:t>
            </w:r>
          </w:p>
        </w:tc>
        <w:tc>
          <w:tcPr>
            <w:tcW w:w="1060" w:type="dxa"/>
            <w:tcBorders>
              <w:top w:val="single" w:sz="4" w:space="0" w:color="auto"/>
              <w:left w:val="nil"/>
              <w:bottom w:val="single" w:sz="8"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280</w:t>
            </w:r>
          </w:p>
        </w:tc>
        <w:tc>
          <w:tcPr>
            <w:tcW w:w="1003" w:type="dxa"/>
            <w:tcBorders>
              <w:top w:val="single" w:sz="4" w:space="0" w:color="auto"/>
              <w:left w:val="nil"/>
              <w:bottom w:val="single" w:sz="8" w:space="0" w:color="auto"/>
              <w:right w:val="single" w:sz="8" w:space="0" w:color="auto"/>
            </w:tcBorders>
            <w:shd w:val="clear" w:color="000000" w:fill="FFFF99"/>
            <w:noWrap/>
            <w:hideMark/>
          </w:tcPr>
          <w:p w:rsidR="00324E24" w:rsidRPr="00324E24" w:rsidRDefault="00324E24" w:rsidP="008F69A2">
            <w:pPr>
              <w:jc w:val="right"/>
              <w:rPr>
                <w:rFonts w:asciiTheme="minorHAnsi" w:hAnsiTheme="minorHAnsi" w:cstheme="minorHAnsi"/>
                <w:b/>
                <w:bCs/>
                <w:sz w:val="22"/>
                <w:szCs w:val="22"/>
              </w:rPr>
            </w:pPr>
          </w:p>
        </w:tc>
      </w:tr>
    </w:tbl>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POGOJ ZA SOFINANCIRANJE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Program, ki ne bo dosegel vsaj 50% možnih točk, to je 140 točk iz tabele št. 1, ne bo upravičen do sredstev iz razpisa.</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TOČK POSAMEZNEGA PROGRAMA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Program se vrednoti tako, da se ga oceni na podlagi kriterijev iz tabele št. 1. </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VREDNOSTI TOČKE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Razpoložljiva sredstva se delijo z vsoto vseh točk posameznega programa, količnik predstavlja vrednost točke. Pripadajoča sredstva posameznega programa predstavljajo produkt števila točk programa in vrednosti točke. V kolikor prijavitelj po izračunu dobi več sredstev za program, kot je zaprosil v prijavi oz</w:t>
      </w:r>
      <w:r w:rsidRPr="00324E24">
        <w:rPr>
          <w:rFonts w:asciiTheme="minorHAnsi" w:hAnsiTheme="minorHAnsi" w:cstheme="minorHAnsi"/>
          <w:color w:val="9CC2E5"/>
          <w:sz w:val="22"/>
          <w:szCs w:val="22"/>
        </w:rPr>
        <w:t xml:space="preserve">. </w:t>
      </w:r>
      <w:r w:rsidRPr="00324E24">
        <w:rPr>
          <w:rFonts w:asciiTheme="minorHAnsi" w:hAnsiTheme="minorHAnsi" w:cstheme="minorHAnsi"/>
          <w:sz w:val="22"/>
          <w:szCs w:val="22"/>
        </w:rPr>
        <w:t>je sofinanciranje programa višja od 50% vrednosti programa, se preostanek sredstev razdeli med ostale programe.</w:t>
      </w:r>
    </w:p>
    <w:p w:rsidR="00324E24" w:rsidRDefault="00324E24" w:rsidP="00324E24">
      <w:pPr>
        <w:jc w:val="both"/>
        <w:rPr>
          <w:rFonts w:asciiTheme="minorHAnsi" w:hAnsiTheme="minorHAnsi" w:cstheme="minorHAnsi"/>
          <w:sz w:val="22"/>
          <w:szCs w:val="22"/>
        </w:rPr>
      </w:pPr>
    </w:p>
    <w:p w:rsidR="0053730E" w:rsidRPr="00324E24" w:rsidRDefault="0053730E"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VIŠINA SOFINANCIRANJA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Sofinancira se največ do 50% vrednosti programa.</w:t>
      </w:r>
    </w:p>
    <w:p w:rsidR="00F92A31" w:rsidRDefault="00F92A31"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UPRAVIČENI STROŠKI PROGRAMA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Upravičeni stroški programa so tisti stroški, ki so neposredno povezani z izvedbo programa, razen investicijski stroški in stroški, ki so opredeljeni v prijavnem obrazcu. Tisti vlagatelji, ki plačujejo stroške najemnine morajo predložiti kopije pogodb o najemu objekta. V finančni konstrukciji morajo prikazati stroške najemnine in ostale stroške, vezane na uporabo prostora v deležu, ki se nanaša na izvajanje humanitarnega programa.</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 sprejetjem Meril za vrednotenje preventivnih in humanitarnih projektov ter programov humanitarnih in invalidskih organizacij, ki se sofinancirajo iz proračuna občine Jesenice, št. Sklepa 007-1/20</w:t>
      </w:r>
      <w:r w:rsidR="003C0CA5">
        <w:rPr>
          <w:rFonts w:asciiTheme="minorHAnsi" w:hAnsiTheme="minorHAnsi" w:cstheme="minorHAnsi"/>
          <w:sz w:val="22"/>
          <w:szCs w:val="22"/>
        </w:rPr>
        <w:t>22</w:t>
      </w:r>
      <w:r w:rsidR="0053730E">
        <w:rPr>
          <w:rFonts w:asciiTheme="minorHAnsi" w:hAnsiTheme="minorHAnsi" w:cstheme="minorHAnsi"/>
          <w:sz w:val="22"/>
          <w:szCs w:val="22"/>
        </w:rPr>
        <w:t>- 9</w:t>
      </w:r>
      <w:r w:rsidRPr="00324E24">
        <w:rPr>
          <w:rFonts w:asciiTheme="minorHAnsi" w:hAnsiTheme="minorHAnsi" w:cstheme="minorHAnsi"/>
          <w:sz w:val="22"/>
          <w:szCs w:val="22"/>
        </w:rPr>
        <w:t xml:space="preserve"> z </w:t>
      </w:r>
      <w:r w:rsidRPr="0053730E">
        <w:rPr>
          <w:rFonts w:asciiTheme="minorHAnsi" w:hAnsiTheme="minorHAnsi" w:cstheme="minorHAnsi"/>
          <w:sz w:val="22"/>
          <w:szCs w:val="22"/>
        </w:rPr>
        <w:t>dne 1</w:t>
      </w:r>
      <w:r w:rsidR="003C0CA5" w:rsidRPr="0053730E">
        <w:rPr>
          <w:rFonts w:asciiTheme="minorHAnsi" w:hAnsiTheme="minorHAnsi" w:cstheme="minorHAnsi"/>
          <w:sz w:val="22"/>
          <w:szCs w:val="22"/>
        </w:rPr>
        <w:t>7</w:t>
      </w:r>
      <w:r w:rsidRPr="0053730E">
        <w:rPr>
          <w:rFonts w:asciiTheme="minorHAnsi" w:hAnsiTheme="minorHAnsi" w:cstheme="minorHAnsi"/>
          <w:sz w:val="22"/>
          <w:szCs w:val="22"/>
        </w:rPr>
        <w:t>.</w:t>
      </w:r>
      <w:r w:rsidR="003C0CA5" w:rsidRPr="0053730E">
        <w:rPr>
          <w:rFonts w:asciiTheme="minorHAnsi" w:hAnsiTheme="minorHAnsi" w:cstheme="minorHAnsi"/>
          <w:sz w:val="22"/>
          <w:szCs w:val="22"/>
        </w:rPr>
        <w:t xml:space="preserve"> 0</w:t>
      </w:r>
      <w:r w:rsidRPr="0053730E">
        <w:rPr>
          <w:rFonts w:asciiTheme="minorHAnsi" w:hAnsiTheme="minorHAnsi" w:cstheme="minorHAnsi"/>
          <w:sz w:val="22"/>
          <w:szCs w:val="22"/>
        </w:rPr>
        <w:t>1.</w:t>
      </w:r>
      <w:r w:rsidR="003C0CA5" w:rsidRPr="0053730E">
        <w:rPr>
          <w:rFonts w:asciiTheme="minorHAnsi" w:hAnsiTheme="minorHAnsi" w:cstheme="minorHAnsi"/>
          <w:sz w:val="22"/>
          <w:szCs w:val="22"/>
        </w:rPr>
        <w:t xml:space="preserve"> </w:t>
      </w:r>
      <w:r w:rsidRPr="0053730E">
        <w:rPr>
          <w:rFonts w:asciiTheme="minorHAnsi" w:hAnsiTheme="minorHAnsi" w:cstheme="minorHAnsi"/>
          <w:sz w:val="22"/>
          <w:szCs w:val="22"/>
        </w:rPr>
        <w:t>202</w:t>
      </w:r>
      <w:r w:rsidR="003C0CA5" w:rsidRPr="0053730E">
        <w:rPr>
          <w:rFonts w:asciiTheme="minorHAnsi" w:hAnsiTheme="minorHAnsi" w:cstheme="minorHAnsi"/>
          <w:sz w:val="22"/>
          <w:szCs w:val="22"/>
        </w:rPr>
        <w:t>2</w:t>
      </w:r>
      <w:r w:rsidRPr="00324E24">
        <w:rPr>
          <w:rFonts w:asciiTheme="minorHAnsi" w:hAnsiTheme="minorHAnsi" w:cstheme="minorHAnsi"/>
          <w:sz w:val="22"/>
          <w:szCs w:val="22"/>
        </w:rPr>
        <w:t xml:space="preserve"> prenehajo veljati Merila za vrednotenje preventivnih in humanitarnih projektov ter programov humanitarnih in invalidskih organizacij, ki se sofinancirajo iz proračuna občine Jesenice, št.</w:t>
      </w:r>
      <w:r w:rsidRPr="00324E24">
        <w:rPr>
          <w:rFonts w:asciiTheme="minorHAnsi" w:hAnsiTheme="minorHAnsi" w:cstheme="minorHAnsi"/>
          <w:strike/>
          <w:sz w:val="22"/>
          <w:szCs w:val="22"/>
        </w:rPr>
        <w:t xml:space="preserve"> </w:t>
      </w:r>
      <w:r w:rsidRPr="00324E24">
        <w:rPr>
          <w:rFonts w:asciiTheme="minorHAnsi" w:hAnsiTheme="minorHAnsi" w:cstheme="minorHAnsi"/>
          <w:sz w:val="22"/>
          <w:szCs w:val="22"/>
        </w:rPr>
        <w:t>Sklepa 007-</w:t>
      </w:r>
      <w:r w:rsidR="003C0CA5">
        <w:rPr>
          <w:rFonts w:asciiTheme="minorHAnsi" w:hAnsiTheme="minorHAnsi" w:cstheme="minorHAnsi"/>
          <w:sz w:val="22"/>
          <w:szCs w:val="22"/>
        </w:rPr>
        <w:t>17</w:t>
      </w:r>
      <w:r w:rsidRPr="00324E24">
        <w:rPr>
          <w:rFonts w:asciiTheme="minorHAnsi" w:hAnsiTheme="minorHAnsi" w:cstheme="minorHAnsi"/>
          <w:sz w:val="22"/>
          <w:szCs w:val="22"/>
        </w:rPr>
        <w:t>/201</w:t>
      </w:r>
      <w:r w:rsidR="003C0CA5">
        <w:rPr>
          <w:rFonts w:asciiTheme="minorHAnsi" w:hAnsiTheme="minorHAnsi" w:cstheme="minorHAnsi"/>
          <w:sz w:val="22"/>
          <w:szCs w:val="22"/>
        </w:rPr>
        <w:t>9</w:t>
      </w:r>
      <w:r w:rsidRPr="00324E24">
        <w:rPr>
          <w:rFonts w:asciiTheme="minorHAnsi" w:hAnsiTheme="minorHAnsi" w:cstheme="minorHAnsi"/>
          <w:sz w:val="22"/>
          <w:szCs w:val="22"/>
        </w:rPr>
        <w:t>-8, z dne 1</w:t>
      </w:r>
      <w:r w:rsidR="003C0CA5">
        <w:rPr>
          <w:rFonts w:asciiTheme="minorHAnsi" w:hAnsiTheme="minorHAnsi" w:cstheme="minorHAnsi"/>
          <w:sz w:val="22"/>
          <w:szCs w:val="22"/>
        </w:rPr>
        <w:t>3</w:t>
      </w:r>
      <w:r w:rsidRPr="00324E24">
        <w:rPr>
          <w:rFonts w:asciiTheme="minorHAnsi" w:hAnsiTheme="minorHAnsi" w:cstheme="minorHAnsi"/>
          <w:sz w:val="22"/>
          <w:szCs w:val="22"/>
        </w:rPr>
        <w:t>.</w:t>
      </w:r>
      <w:r w:rsidR="003C0CA5">
        <w:rPr>
          <w:rFonts w:asciiTheme="minorHAnsi" w:hAnsiTheme="minorHAnsi" w:cstheme="minorHAnsi"/>
          <w:sz w:val="22"/>
          <w:szCs w:val="22"/>
        </w:rPr>
        <w:t xml:space="preserve"> </w:t>
      </w:r>
      <w:r w:rsidRPr="00324E24">
        <w:rPr>
          <w:rFonts w:asciiTheme="minorHAnsi" w:hAnsiTheme="minorHAnsi" w:cstheme="minorHAnsi"/>
          <w:sz w:val="22"/>
          <w:szCs w:val="22"/>
        </w:rPr>
        <w:t>1</w:t>
      </w:r>
      <w:r w:rsidR="003C0CA5">
        <w:rPr>
          <w:rFonts w:asciiTheme="minorHAnsi" w:hAnsiTheme="minorHAnsi" w:cstheme="minorHAnsi"/>
          <w:sz w:val="22"/>
          <w:szCs w:val="22"/>
        </w:rPr>
        <w:t>0</w:t>
      </w:r>
      <w:r w:rsidRPr="00324E24">
        <w:rPr>
          <w:rFonts w:asciiTheme="minorHAnsi" w:hAnsiTheme="minorHAnsi" w:cstheme="minorHAnsi"/>
          <w:sz w:val="22"/>
          <w:szCs w:val="22"/>
        </w:rPr>
        <w:t>.</w:t>
      </w:r>
      <w:r w:rsidR="003C0CA5">
        <w:rPr>
          <w:rFonts w:asciiTheme="minorHAnsi" w:hAnsiTheme="minorHAnsi" w:cstheme="minorHAnsi"/>
          <w:sz w:val="22"/>
          <w:szCs w:val="22"/>
        </w:rPr>
        <w:t xml:space="preserve"> </w:t>
      </w:r>
      <w:r w:rsidRPr="00324E24">
        <w:rPr>
          <w:rFonts w:asciiTheme="minorHAnsi" w:hAnsiTheme="minorHAnsi" w:cstheme="minorHAnsi"/>
          <w:sz w:val="22"/>
          <w:szCs w:val="22"/>
        </w:rPr>
        <w:t>20</w:t>
      </w:r>
      <w:r w:rsidR="003C0CA5">
        <w:rPr>
          <w:rFonts w:asciiTheme="minorHAnsi" w:hAnsiTheme="minorHAnsi" w:cstheme="minorHAnsi"/>
          <w:sz w:val="22"/>
          <w:szCs w:val="22"/>
        </w:rPr>
        <w:t>20</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highlight w:val="green"/>
        </w:rPr>
      </w:pPr>
    </w:p>
    <w:p w:rsidR="00324E24" w:rsidRPr="003C0CA5" w:rsidRDefault="00324E24" w:rsidP="00324E24">
      <w:pPr>
        <w:jc w:val="both"/>
        <w:rPr>
          <w:rFonts w:asciiTheme="minorHAnsi" w:hAnsiTheme="minorHAnsi" w:cstheme="minorHAnsi"/>
          <w:sz w:val="22"/>
          <w:szCs w:val="22"/>
        </w:rPr>
      </w:pPr>
    </w:p>
    <w:p w:rsidR="00324E24" w:rsidRPr="003C0CA5" w:rsidRDefault="00324E24" w:rsidP="00324E24">
      <w:pPr>
        <w:jc w:val="both"/>
        <w:rPr>
          <w:rFonts w:asciiTheme="minorHAnsi" w:hAnsiTheme="minorHAnsi" w:cstheme="minorHAnsi"/>
          <w:sz w:val="22"/>
          <w:szCs w:val="22"/>
        </w:rPr>
      </w:pPr>
      <w:r w:rsidRPr="003C0CA5">
        <w:rPr>
          <w:rFonts w:asciiTheme="minorHAnsi" w:hAnsiTheme="minorHAnsi" w:cstheme="minorHAnsi"/>
          <w:sz w:val="22"/>
          <w:szCs w:val="22"/>
        </w:rPr>
        <w:t>Datum</w:t>
      </w:r>
      <w:r w:rsidRPr="0053730E">
        <w:rPr>
          <w:rFonts w:asciiTheme="minorHAnsi" w:hAnsiTheme="minorHAnsi" w:cstheme="minorHAnsi"/>
          <w:sz w:val="22"/>
          <w:szCs w:val="22"/>
        </w:rPr>
        <w:t xml:space="preserve">: </w:t>
      </w:r>
      <w:r w:rsidR="00DA64EB" w:rsidRPr="0053730E">
        <w:rPr>
          <w:rFonts w:asciiTheme="minorHAnsi" w:hAnsiTheme="minorHAnsi" w:cstheme="minorHAnsi"/>
          <w:sz w:val="22"/>
          <w:szCs w:val="22"/>
        </w:rPr>
        <w:t>1</w:t>
      </w:r>
      <w:r w:rsidR="003C0CA5" w:rsidRPr="0053730E">
        <w:rPr>
          <w:rFonts w:asciiTheme="minorHAnsi" w:hAnsiTheme="minorHAnsi" w:cstheme="minorHAnsi"/>
          <w:sz w:val="22"/>
          <w:szCs w:val="22"/>
        </w:rPr>
        <w:t>7</w:t>
      </w:r>
      <w:r w:rsidR="00DA64EB" w:rsidRPr="0053730E">
        <w:rPr>
          <w:rFonts w:asciiTheme="minorHAnsi" w:hAnsiTheme="minorHAnsi" w:cstheme="minorHAnsi"/>
          <w:sz w:val="22"/>
          <w:szCs w:val="22"/>
        </w:rPr>
        <w:t xml:space="preserve">. </w:t>
      </w:r>
      <w:r w:rsidR="003C0CA5" w:rsidRPr="0053730E">
        <w:rPr>
          <w:rFonts w:asciiTheme="minorHAnsi" w:hAnsiTheme="minorHAnsi" w:cstheme="minorHAnsi"/>
          <w:sz w:val="22"/>
          <w:szCs w:val="22"/>
        </w:rPr>
        <w:t>0</w:t>
      </w:r>
      <w:r w:rsidR="00DA64EB" w:rsidRPr="0053730E">
        <w:rPr>
          <w:rFonts w:asciiTheme="minorHAnsi" w:hAnsiTheme="minorHAnsi" w:cstheme="minorHAnsi"/>
          <w:sz w:val="22"/>
          <w:szCs w:val="22"/>
        </w:rPr>
        <w:t>1. 2022</w:t>
      </w:r>
    </w:p>
    <w:p w:rsidR="00324E24" w:rsidRPr="00324E24" w:rsidRDefault="00324E24" w:rsidP="00324E24">
      <w:pPr>
        <w:jc w:val="both"/>
        <w:rPr>
          <w:rFonts w:asciiTheme="minorHAnsi" w:hAnsiTheme="minorHAnsi" w:cstheme="minorHAnsi"/>
          <w:sz w:val="22"/>
          <w:szCs w:val="22"/>
        </w:rPr>
      </w:pPr>
      <w:r w:rsidRPr="003C0CA5">
        <w:rPr>
          <w:rFonts w:asciiTheme="minorHAnsi" w:hAnsiTheme="minorHAnsi" w:cstheme="minorHAnsi"/>
          <w:sz w:val="22"/>
          <w:szCs w:val="22"/>
        </w:rPr>
        <w:t>Številka: 007-1/20</w:t>
      </w:r>
      <w:r w:rsidR="003C0CA5" w:rsidRPr="003C0CA5">
        <w:rPr>
          <w:rFonts w:asciiTheme="minorHAnsi" w:hAnsiTheme="minorHAnsi" w:cstheme="minorHAnsi"/>
          <w:sz w:val="22"/>
          <w:szCs w:val="22"/>
        </w:rPr>
        <w:t>22</w:t>
      </w:r>
      <w:r w:rsidRPr="003C0CA5">
        <w:rPr>
          <w:rFonts w:asciiTheme="minorHAnsi" w:hAnsiTheme="minorHAnsi" w:cstheme="minorHAnsi"/>
          <w:sz w:val="22"/>
          <w:szCs w:val="22"/>
        </w:rPr>
        <w:t>-</w:t>
      </w:r>
      <w:r w:rsidR="003C0CA5">
        <w:rPr>
          <w:rFonts w:asciiTheme="minorHAnsi" w:hAnsiTheme="minorHAnsi" w:cstheme="minorHAnsi"/>
          <w:sz w:val="22"/>
          <w:szCs w:val="22"/>
        </w:rPr>
        <w:t>2</w:t>
      </w:r>
    </w:p>
    <w:tbl>
      <w:tblPr>
        <w:tblW w:w="0" w:type="auto"/>
        <w:tblLook w:val="01E0" w:firstRow="1" w:lastRow="1" w:firstColumn="1" w:lastColumn="1" w:noHBand="0" w:noVBand="0"/>
      </w:tblPr>
      <w:tblGrid>
        <w:gridCol w:w="2610"/>
        <w:gridCol w:w="2609"/>
        <w:gridCol w:w="3851"/>
      </w:tblGrid>
      <w:tr w:rsidR="00324E24" w:rsidRPr="00324E24" w:rsidTr="008F69A2">
        <w:tc>
          <w:tcPr>
            <w:tcW w:w="2680" w:type="dxa"/>
          </w:tcPr>
          <w:p w:rsidR="00324E24" w:rsidRPr="00324E24" w:rsidRDefault="00324E24" w:rsidP="008F69A2">
            <w:pPr>
              <w:jc w:val="both"/>
              <w:rPr>
                <w:rFonts w:asciiTheme="minorHAnsi" w:hAnsiTheme="minorHAnsi" w:cstheme="minorHAnsi"/>
                <w:sz w:val="22"/>
                <w:szCs w:val="22"/>
              </w:rPr>
            </w:pPr>
          </w:p>
        </w:tc>
        <w:tc>
          <w:tcPr>
            <w:tcW w:w="2680" w:type="dxa"/>
          </w:tcPr>
          <w:p w:rsidR="00324E24" w:rsidRPr="00324E24" w:rsidRDefault="00324E24" w:rsidP="008F69A2">
            <w:pPr>
              <w:jc w:val="both"/>
              <w:rPr>
                <w:rFonts w:asciiTheme="minorHAnsi" w:hAnsiTheme="minorHAnsi" w:cstheme="minorHAnsi"/>
                <w:sz w:val="22"/>
                <w:szCs w:val="22"/>
              </w:rPr>
            </w:pPr>
          </w:p>
        </w:tc>
        <w:tc>
          <w:tcPr>
            <w:tcW w:w="3926" w:type="dxa"/>
          </w:tcPr>
          <w:p w:rsidR="00324E24" w:rsidRPr="00324E24" w:rsidRDefault="00324E24" w:rsidP="008F69A2">
            <w:pPr>
              <w:jc w:val="both"/>
              <w:rPr>
                <w:rFonts w:asciiTheme="minorHAnsi" w:hAnsiTheme="minorHAnsi" w:cstheme="minorHAnsi"/>
                <w:b/>
                <w:noProof/>
                <w:sz w:val="22"/>
                <w:szCs w:val="22"/>
              </w:rPr>
            </w:pPr>
            <w:r w:rsidRPr="00324E24">
              <w:rPr>
                <w:rFonts w:asciiTheme="minorHAnsi" w:hAnsiTheme="minorHAnsi" w:cstheme="minorHAnsi"/>
                <w:b/>
                <w:sz w:val="22"/>
                <w:szCs w:val="22"/>
              </w:rPr>
              <w:t xml:space="preserve">         Predsednica strokovne komisije</w:t>
            </w:r>
          </w:p>
          <w:p w:rsidR="00324E24" w:rsidRPr="00324E24" w:rsidRDefault="00324E24" w:rsidP="008F69A2">
            <w:pPr>
              <w:jc w:val="both"/>
              <w:rPr>
                <w:rFonts w:asciiTheme="minorHAnsi" w:hAnsiTheme="minorHAnsi" w:cstheme="minorHAnsi"/>
                <w:b/>
                <w:sz w:val="22"/>
                <w:szCs w:val="22"/>
              </w:rPr>
            </w:pPr>
            <w:r w:rsidRPr="00324E24">
              <w:rPr>
                <w:rFonts w:asciiTheme="minorHAnsi" w:hAnsiTheme="minorHAnsi" w:cstheme="minorHAnsi"/>
                <w:b/>
                <w:noProof/>
                <w:sz w:val="22"/>
                <w:szCs w:val="22"/>
              </w:rPr>
              <w:t xml:space="preserve">                              Maja Otovič</w:t>
            </w:r>
          </w:p>
        </w:tc>
      </w:tr>
    </w:tbl>
    <w:p w:rsidR="00324E24" w:rsidRPr="00324E24" w:rsidRDefault="00324E24" w:rsidP="00324E24">
      <w:pPr>
        <w:jc w:val="both"/>
        <w:rPr>
          <w:rFonts w:asciiTheme="minorHAnsi" w:hAnsiTheme="minorHAnsi" w:cstheme="minorHAnsi"/>
          <w:sz w:val="22"/>
          <w:szCs w:val="22"/>
        </w:rPr>
      </w:pPr>
    </w:p>
    <w:p w:rsidR="008E6D0A" w:rsidRPr="00324E24" w:rsidRDefault="008E6D0A" w:rsidP="008E6D0A">
      <w:pPr>
        <w:suppressAutoHyphens w:val="0"/>
        <w:spacing w:line="276" w:lineRule="auto"/>
        <w:ind w:left="714"/>
        <w:jc w:val="both"/>
        <w:rPr>
          <w:rFonts w:asciiTheme="minorHAnsi" w:hAnsiTheme="minorHAnsi" w:cstheme="minorHAnsi"/>
          <w:sz w:val="22"/>
          <w:szCs w:val="22"/>
          <w:lang w:eastAsia="sl-SI"/>
        </w:rPr>
      </w:pPr>
    </w:p>
    <w:sectPr w:rsidR="008E6D0A" w:rsidRPr="00324E24" w:rsidSect="00700E86">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CDF" w:rsidRDefault="00C43CDF">
      <w:r>
        <w:separator/>
      </w:r>
    </w:p>
  </w:endnote>
  <w:endnote w:type="continuationSeparator" w:id="0">
    <w:p w:rsidR="00C43CDF" w:rsidRDefault="00C4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F06028" w:rsidRPr="006335D9" w:rsidRDefault="00F06028"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AD1EBE">
          <w:rPr>
            <w:rFonts w:asciiTheme="minorHAnsi" w:hAnsiTheme="minorHAnsi"/>
            <w:bCs/>
            <w:noProof/>
            <w:sz w:val="22"/>
          </w:rPr>
          <w:t>6</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AD1EBE">
          <w:rPr>
            <w:rFonts w:asciiTheme="minorHAnsi" w:hAnsiTheme="minorHAnsi"/>
            <w:bCs/>
            <w:noProof/>
            <w:sz w:val="22"/>
          </w:rPr>
          <w:t>7</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F06028" w:rsidRPr="006335D9" w:rsidRDefault="00F06028"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AD1EBE">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AD1EBE">
              <w:rPr>
                <w:rFonts w:asciiTheme="minorHAnsi" w:hAnsiTheme="minorHAnsi"/>
                <w:bCs/>
                <w:noProof/>
                <w:sz w:val="22"/>
              </w:rPr>
              <w:t>7</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CDF" w:rsidRDefault="00C43CDF">
      <w:r>
        <w:separator/>
      </w:r>
    </w:p>
  </w:footnote>
  <w:footnote w:type="continuationSeparator" w:id="0">
    <w:p w:rsidR="00C43CDF" w:rsidRDefault="00C43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06028" w:rsidRPr="00373CF4" w:rsidTr="00C86356">
      <w:trPr>
        <w:trHeight w:val="851"/>
      </w:trPr>
      <w:tc>
        <w:tcPr>
          <w:tcW w:w="4536" w:type="dxa"/>
          <w:tcBorders>
            <w:right w:val="single" w:sz="4" w:space="0" w:color="1F497D" w:themeColor="text2"/>
          </w:tcBorders>
          <w:shd w:val="clear" w:color="auto" w:fill="auto"/>
        </w:tcPr>
        <w:p w:rsidR="00F06028" w:rsidRPr="000C761F" w:rsidRDefault="00F0602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F06028" w:rsidRPr="00A853F9" w:rsidRDefault="00F06028"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F06028" w:rsidRPr="00A853F9" w:rsidRDefault="00F06028"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F06028" w:rsidRPr="00A853F9" w:rsidRDefault="00F06028"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06028" w:rsidRPr="000C761F" w:rsidRDefault="00F06028"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F06028" w:rsidRPr="00212DA9" w:rsidRDefault="00F06028">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3FD7"/>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194"/>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0FC"/>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4A"/>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C84"/>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1F0"/>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4E24"/>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CA5"/>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151A"/>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F0"/>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742"/>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30E"/>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6A23"/>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CB4"/>
    <w:rsid w:val="006B3F6F"/>
    <w:rsid w:val="006B4231"/>
    <w:rsid w:val="006B4E15"/>
    <w:rsid w:val="006B5312"/>
    <w:rsid w:val="006B5CEC"/>
    <w:rsid w:val="006B6D90"/>
    <w:rsid w:val="006B7D1D"/>
    <w:rsid w:val="006C026B"/>
    <w:rsid w:val="006C08F0"/>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3BB0"/>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86"/>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4B5"/>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1D41"/>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9A2"/>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B5B"/>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282"/>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8C8"/>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646"/>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1EBE"/>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4A8F"/>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BC7"/>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0CF"/>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CDF"/>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518"/>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32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94B"/>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4EB"/>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97F50"/>
    <w:rsid w:val="00EA12AB"/>
    <w:rsid w:val="00EA15E6"/>
    <w:rsid w:val="00EA194D"/>
    <w:rsid w:val="00EA1DA6"/>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3EB"/>
    <w:rsid w:val="00F0451B"/>
    <w:rsid w:val="00F050A2"/>
    <w:rsid w:val="00F0517D"/>
    <w:rsid w:val="00F05901"/>
    <w:rsid w:val="00F05D9C"/>
    <w:rsid w:val="00F05EB2"/>
    <w:rsid w:val="00F06028"/>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2A31"/>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1CF"/>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ED6C77-DA1C-4BC8-9AA7-249339DB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2</TotalTime>
  <Pages>1</Pages>
  <Words>1900</Words>
  <Characters>10830</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12705</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5</cp:revision>
  <cp:lastPrinted>2022-01-11T13:28:00Z</cp:lastPrinted>
  <dcterms:created xsi:type="dcterms:W3CDTF">2022-01-17T12:37:00Z</dcterms:created>
  <dcterms:modified xsi:type="dcterms:W3CDTF">2022-02-03T08:59:00Z</dcterms:modified>
</cp:coreProperties>
</file>